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9C3" w:rsidRPr="00C309C3" w:rsidRDefault="00C309C3" w:rsidP="00C309C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7 дәріс. </w:t>
      </w:r>
      <w:r w:rsidRPr="00C309C3">
        <w:rPr>
          <w:rFonts w:ascii="Times New Roman" w:hAnsi="Times New Roman" w:cs="Times New Roman"/>
          <w:b/>
          <w:sz w:val="24"/>
          <w:szCs w:val="24"/>
          <w:lang w:val="kk-KZ"/>
        </w:rPr>
        <w:t>Адамияттық (адамгершілік) сараптама</w:t>
      </w:r>
      <w:r>
        <w:rPr>
          <w:rFonts w:ascii="Times New Roman" w:hAnsi="Times New Roman" w:cs="Times New Roman"/>
          <w:b/>
          <w:sz w:val="24"/>
          <w:szCs w:val="24"/>
          <w:lang w:val="kk-KZ"/>
        </w:rPr>
        <w:t>.</w:t>
      </w:r>
    </w:p>
    <w:p w:rsidR="00C309C3" w:rsidRPr="00C309C3" w:rsidRDefault="00C309C3" w:rsidP="00C309C3">
      <w:pPr>
        <w:spacing w:after="0"/>
        <w:ind w:firstLine="708"/>
        <w:rPr>
          <w:rFonts w:ascii="Times New Roman" w:hAnsi="Times New Roman" w:cs="Times New Roman"/>
          <w:sz w:val="24"/>
          <w:szCs w:val="24"/>
          <w:lang w:val="kk-KZ"/>
        </w:rPr>
      </w:pPr>
      <w:r w:rsidRPr="00C309C3">
        <w:rPr>
          <w:rFonts w:ascii="Times New Roman" w:hAnsi="Times New Roman" w:cs="Times New Roman"/>
          <w:sz w:val="24"/>
          <w:szCs w:val="24"/>
          <w:lang w:val="kk-KZ"/>
        </w:rPr>
        <w:t>Қазақ ұғымында бұл мәселе әдеп, ар-ұят сияқты рухани категориялармен туыстас. Халықаралық стандартқа жүгінер болсақ, адамгершілік-адамияттық мәселелер туралы сөз қозға-ғанда, журналистер әрдайым мораль мен этика ұғымдарын есте ұстайды. Бұл тақырыпты көтерген материалдар ұлтымыздың тарихи қалыптасу жолына, этнографиясына, әдеп-ғұрпы мен салт-дәстүріне, лексикалық мәдениеті мен өзіндік діліне сүйенеді.</w:t>
      </w:r>
    </w:p>
    <w:p w:rsidR="00C309C3" w:rsidRPr="00C309C3" w:rsidRDefault="00C309C3" w:rsidP="00C309C3">
      <w:pPr>
        <w:spacing w:after="0"/>
        <w:rPr>
          <w:rFonts w:ascii="Times New Roman" w:hAnsi="Times New Roman" w:cs="Times New Roman"/>
          <w:sz w:val="24"/>
          <w:szCs w:val="24"/>
          <w:lang w:val="kk-KZ"/>
        </w:rPr>
      </w:pPr>
      <w:r w:rsidRPr="00C309C3">
        <w:rPr>
          <w:rFonts w:ascii="Times New Roman" w:hAnsi="Times New Roman" w:cs="Times New Roman"/>
          <w:sz w:val="24"/>
          <w:szCs w:val="24"/>
          <w:lang w:val="kk-KZ"/>
        </w:rPr>
        <w:t>Тақырыпқа қатысты мысал: «Егемен Қазақстан», 20 ақпан, 2012. Әйелдер қылмысы неге көп?</w:t>
      </w:r>
    </w:p>
    <w:p w:rsidR="00C309C3" w:rsidRPr="00C309C3" w:rsidRDefault="00C309C3" w:rsidP="00C309C3">
      <w:pPr>
        <w:spacing w:after="0"/>
        <w:ind w:firstLine="708"/>
        <w:rPr>
          <w:rFonts w:ascii="Times New Roman" w:hAnsi="Times New Roman" w:cs="Times New Roman"/>
          <w:sz w:val="24"/>
          <w:szCs w:val="24"/>
          <w:lang w:val="kk-KZ"/>
        </w:rPr>
      </w:pPr>
      <w:r w:rsidRPr="00C309C3">
        <w:rPr>
          <w:rFonts w:ascii="Times New Roman" w:hAnsi="Times New Roman" w:cs="Times New Roman"/>
          <w:sz w:val="24"/>
          <w:szCs w:val="24"/>
          <w:lang w:val="kk-KZ"/>
        </w:rPr>
        <w:t>Қылмыс – әйел табиғатына жат құбылыс. Дегенмен, жыл сайын, орта есеппен, қылмыс жасағандары үшін 36-37 мың адам сотталатын болса, олардың 4-5 мыңы әйелдер екен. Олардың ішінде 500-ден астам әйел қылмысты мас болу жағдайында, 13-15 әйел есірткі заттарды пайдалану барысында жасаған. 2010 жылдың қорытындысы бойынша да қылмыс жасаған әйелдердің 49 пайызы орта білімді, 23 пайызы жоғары білімі барлар, 3282-сі жұмыс істемейтіндер, 152-сі оқушылар мен студенттер, 239-ы мемлекеттік қызметкерлер, 1102-сі басқа қызмет түрімен айналысатындар болған.</w:t>
      </w:r>
    </w:p>
    <w:p w:rsidR="00C309C3" w:rsidRPr="00C309C3" w:rsidRDefault="00C309C3" w:rsidP="00C309C3">
      <w:pPr>
        <w:spacing w:after="0"/>
        <w:rPr>
          <w:rFonts w:ascii="Times New Roman" w:hAnsi="Times New Roman" w:cs="Times New Roman"/>
          <w:sz w:val="24"/>
          <w:szCs w:val="24"/>
          <w:lang w:val="kk-KZ"/>
        </w:rPr>
      </w:pPr>
      <w:r w:rsidRPr="00C309C3">
        <w:rPr>
          <w:rFonts w:ascii="Times New Roman" w:hAnsi="Times New Roman" w:cs="Times New Roman"/>
          <w:sz w:val="24"/>
          <w:szCs w:val="24"/>
          <w:lang w:val="kk-KZ"/>
        </w:rPr>
        <w:t>Әйелдер қылмыстарының етек алған түрлері ұрлық немесе сенімге қиянат жасау жолымен мүлікке залал келтіру, тұтыну-шыларды алдау, сеніп тапсырылған бөтен мүлікті иеленіп алу немесе ысырап ету секілді болып отыр. Әйелдер қылмыстары сипатының жылдан жылға өзгеріп, жекелеген түрлерінің ба-сым сипат алуы елдің әлеуметтік-экономикалық жағдайы мен қоғамдағы құқықтық қатынастардың ахуалынан да хабар береді. Қоғамдық қатынастардың құқықтық негіздері нығайған сайын жабайы нарықтың, заңсыз кәсіпкерліктің аясы тарылып, бір кездері тұрмыс, тіршілік қарекетімен сауда-саттыққа жаппай бой ұрушылар коммерциялық қызметтен бұрынғыша өндіріп пайда таба алмағандықтан, тұтынушылар құқығына қайшы түрлі айла-шарғыны үдете тү</w:t>
      </w:r>
      <w:r>
        <w:rPr>
          <w:rFonts w:ascii="Times New Roman" w:hAnsi="Times New Roman" w:cs="Times New Roman"/>
          <w:sz w:val="24"/>
          <w:szCs w:val="24"/>
          <w:lang w:val="kk-KZ"/>
        </w:rPr>
        <w:t xml:space="preserve">скені белгілі. Әйелдер арасында </w:t>
      </w:r>
      <w:r w:rsidRPr="00C309C3">
        <w:rPr>
          <w:rFonts w:ascii="Times New Roman" w:hAnsi="Times New Roman" w:cs="Times New Roman"/>
          <w:sz w:val="24"/>
          <w:szCs w:val="24"/>
          <w:lang w:val="kk-KZ"/>
        </w:rPr>
        <w:t>тұтынушыларды алдау қылмыстарының көбейе түскені осындай әрекеттердің салдары болса керек. Алайда, әйелдер аса ауыр қылмыстардан да шет қалмайды.</w:t>
      </w:r>
    </w:p>
    <w:p w:rsidR="00C309C3" w:rsidRPr="00C309C3" w:rsidRDefault="00C309C3" w:rsidP="00C309C3">
      <w:pPr>
        <w:spacing w:after="0"/>
        <w:ind w:firstLine="708"/>
        <w:rPr>
          <w:rFonts w:ascii="Times New Roman" w:hAnsi="Times New Roman" w:cs="Times New Roman"/>
          <w:sz w:val="24"/>
          <w:szCs w:val="24"/>
          <w:lang w:val="kk-KZ"/>
        </w:rPr>
      </w:pPr>
      <w:r w:rsidRPr="00C309C3">
        <w:rPr>
          <w:rFonts w:ascii="Times New Roman" w:hAnsi="Times New Roman" w:cs="Times New Roman"/>
          <w:sz w:val="24"/>
          <w:szCs w:val="24"/>
          <w:lang w:val="kk-KZ"/>
        </w:rPr>
        <w:t>Мысалы, С. деген әйел өзінің ұлымен сыбайласып топ құрып, жәбірленуші К. деген азаматшаның үйінен ақшасын қарақшылық жасау арқылы алу мақсатында оны балғамен ұрып өлтірген. Нәтижесінде, олар 70 000 теңге мөлшерінде ақшаны, жәбірленушінің бағасы 5 000 теңге тұратын «Нокия 1202» маркалы ұялы телефонын алып, оқиға болған жерден іздерін суытқан. Олардың әрқайсысы 17 жылға сотталды.</w:t>
      </w:r>
    </w:p>
    <w:p w:rsidR="00C309C3" w:rsidRPr="00C309C3" w:rsidRDefault="00C309C3" w:rsidP="00C309C3">
      <w:pPr>
        <w:spacing w:after="0"/>
        <w:rPr>
          <w:rFonts w:ascii="Times New Roman" w:hAnsi="Times New Roman" w:cs="Times New Roman"/>
          <w:sz w:val="24"/>
          <w:szCs w:val="24"/>
          <w:lang w:val="kk-KZ"/>
        </w:rPr>
      </w:pPr>
      <w:r w:rsidRPr="00C309C3">
        <w:rPr>
          <w:rFonts w:ascii="Times New Roman" w:hAnsi="Times New Roman" w:cs="Times New Roman"/>
          <w:sz w:val="24"/>
          <w:szCs w:val="24"/>
          <w:lang w:val="kk-KZ"/>
        </w:rPr>
        <w:t>Әйелдердің қылмыс жасау себептері халықтың имандылығы және қоғамның адамгершілік қағидаттарының деңгейі мен хал-ахуалының көрсеткіші іспетті, себебі әйел заты о бастан отбас-ының ұйытқысы, ұрпақ жалғастырып бала тәрбиелеп өсірушісі. Әйелдердің қылмыс жасап, заң бұзушылыққа бару себептерін тиісті деңгейде зерттеп, оның алдын алып отырған жағдайда қоғамымызда имандылық молайып, өсіп келе жатқан ұрпақты тәрбиелеу ісін жақсартуға үлкен көмегін тигізер еді. Осыған орай біздің мақсат әйелдердің түрлі қылмыс жасап, сотталып жатқанын баяндау емес. Адамзаттың анасы, жаратылысынан нәзік жандар – әйел заты қандай себептермен қылмыс жасауға барады деген сауалмен қатар, бұл құбылысты гендерлік тұрғыдан қарау керек.</w:t>
      </w:r>
    </w:p>
    <w:p w:rsidR="00C309C3" w:rsidRPr="00C309C3" w:rsidRDefault="00C309C3" w:rsidP="00C309C3">
      <w:pPr>
        <w:spacing w:after="0"/>
        <w:rPr>
          <w:rFonts w:ascii="Times New Roman" w:hAnsi="Times New Roman" w:cs="Times New Roman"/>
          <w:sz w:val="24"/>
          <w:szCs w:val="24"/>
          <w:lang w:val="kk-KZ"/>
        </w:rPr>
      </w:pPr>
      <w:r w:rsidRPr="00C309C3">
        <w:rPr>
          <w:rFonts w:ascii="Times New Roman" w:hAnsi="Times New Roman" w:cs="Times New Roman"/>
          <w:sz w:val="24"/>
          <w:szCs w:val="24"/>
          <w:lang w:val="kk-KZ"/>
        </w:rPr>
        <w:t xml:space="preserve">Еркектер мен әйелдің теңдігі демократиялық қоғамның айрықша белгісі болса, әйел мен еркек өз тарапынан істеген әрекеттері үшін де заң алдында тең жауапты болуға тиісті деген ұғым туындайды. Әйелдер аса ауыр қылмыстарды көбіне-көп кикілжің үстінде </w:t>
      </w:r>
      <w:r w:rsidRPr="00C309C3">
        <w:rPr>
          <w:rFonts w:ascii="Times New Roman" w:hAnsi="Times New Roman" w:cs="Times New Roman"/>
          <w:sz w:val="24"/>
          <w:szCs w:val="24"/>
          <w:lang w:val="kk-KZ"/>
        </w:rPr>
        <w:lastRenderedPageBreak/>
        <w:t>жиірек жасайды. Мұндайда қолына суық қару алып, екі тәуекелдің бірін жасап тынатын әйелдер жағы. Еркектің әйелге қай кезде де күші жетеді. Сондықтан, іс әбден насырға шапқанда әйелдің қайраты көбінесе, суық қаруға келіп жүгінетіндей.</w:t>
      </w:r>
    </w:p>
    <w:p w:rsidR="00C309C3" w:rsidRPr="00C309C3" w:rsidRDefault="00C309C3" w:rsidP="00C309C3">
      <w:pPr>
        <w:spacing w:after="0"/>
        <w:rPr>
          <w:rFonts w:ascii="Times New Roman" w:hAnsi="Times New Roman" w:cs="Times New Roman"/>
          <w:sz w:val="24"/>
          <w:szCs w:val="24"/>
          <w:lang w:val="kk-KZ"/>
        </w:rPr>
      </w:pPr>
      <w:r w:rsidRPr="00C309C3">
        <w:rPr>
          <w:rFonts w:ascii="Times New Roman" w:hAnsi="Times New Roman" w:cs="Times New Roman"/>
          <w:sz w:val="24"/>
          <w:szCs w:val="24"/>
          <w:lang w:val="kk-KZ"/>
        </w:rPr>
        <w:t>Кейбір әйелдер еркектің шектен тыс озбырлығынан ашыну үстінде, өз әрекетіне есеп бере алмай қалатын жағдайлары ұшы-расады. Мысалы, М. деген әйел кенет пайда болған жан күй-зелісі (аффект) жағдайында өз күйеуі Б-ны темір арматурамен бірнеше рет ұрып, соның салдарынан жәбірленуші Б. алған дене жарақатынан оқиға болғ</w:t>
      </w:r>
      <w:r>
        <w:rPr>
          <w:rFonts w:ascii="Times New Roman" w:hAnsi="Times New Roman" w:cs="Times New Roman"/>
          <w:sz w:val="24"/>
          <w:szCs w:val="24"/>
          <w:lang w:val="kk-KZ"/>
        </w:rPr>
        <w:t xml:space="preserve">ан жерде қайтыс болған. Аталған </w:t>
      </w:r>
      <w:r w:rsidRPr="00C309C3">
        <w:rPr>
          <w:rFonts w:ascii="Times New Roman" w:hAnsi="Times New Roman" w:cs="Times New Roman"/>
          <w:sz w:val="24"/>
          <w:szCs w:val="24"/>
          <w:lang w:val="kk-KZ"/>
        </w:rPr>
        <w:t>қылмысқа күйеуі Б-ның заңсыз әрекеттері, оның әйеліне жасаған зорлық-зомбылығы тікелей себеп болған, себебі, ол әйелі М-ны ауладағы «итті неге байламадың?» деп қуып жүріп, ұзындығы 1 метр 50 см. темір арматура кесіндісімен ұрып жерге құлатқан, сосын оны қылғындырып есінен тандырған, сондықтан осы жағдай сотталушы М-ның әрекеттеріне заңды баға бергенде және оған жаза тағайындағанда ескерілген.</w:t>
      </w:r>
    </w:p>
    <w:p w:rsidR="00C309C3" w:rsidRPr="00C309C3" w:rsidRDefault="00C309C3" w:rsidP="00C309C3">
      <w:pPr>
        <w:spacing w:after="0"/>
        <w:rPr>
          <w:rFonts w:ascii="Times New Roman" w:hAnsi="Times New Roman" w:cs="Times New Roman"/>
          <w:sz w:val="24"/>
          <w:szCs w:val="24"/>
          <w:lang w:val="kk-KZ"/>
        </w:rPr>
      </w:pPr>
      <w:r w:rsidRPr="00C309C3">
        <w:rPr>
          <w:rFonts w:ascii="Times New Roman" w:hAnsi="Times New Roman" w:cs="Times New Roman"/>
          <w:sz w:val="24"/>
          <w:szCs w:val="24"/>
          <w:lang w:val="kk-KZ"/>
        </w:rPr>
        <w:t>Жалпы, әйелдер қылмысы – ұрпаққа қатты соққы. Олардың біреулерінің артында нәресте, екіншілерінің артында жасөспірім ұл мен қыз қалады. Әдетте, сотталған әйелдердің тең жартысының дерлік жасы кәмелетке толмаған балалары болатындығы жөнінде дерек бар. Сондықтан аса ауыр қылмыс жасаған әйелдердің ісін соттарда қараған кезде, олардың қылмысының астарына терең талдау жасап, істің мән-жайын толық ескеріп барып шешім қабылдау қажет.</w:t>
      </w:r>
    </w:p>
    <w:p w:rsidR="00C309C3" w:rsidRPr="00C309C3" w:rsidRDefault="00C309C3" w:rsidP="00C309C3">
      <w:pPr>
        <w:spacing w:after="0"/>
        <w:ind w:firstLine="708"/>
        <w:rPr>
          <w:rFonts w:ascii="Times New Roman" w:hAnsi="Times New Roman" w:cs="Times New Roman"/>
          <w:sz w:val="24"/>
          <w:szCs w:val="24"/>
          <w:lang w:val="kk-KZ"/>
        </w:rPr>
      </w:pPr>
      <w:r w:rsidRPr="00C309C3">
        <w:rPr>
          <w:rFonts w:ascii="Times New Roman" w:hAnsi="Times New Roman" w:cs="Times New Roman"/>
          <w:sz w:val="24"/>
          <w:szCs w:val="24"/>
          <w:lang w:val="kk-KZ"/>
        </w:rPr>
        <w:t>Әйелдердің кісі өлтіруге қатысты қылмыстары жыл сайын белгілі дәрежеде қайталанып келе жатыр. Жоғарыда әйелдердің қарақшылық шабуылдарға да қатысатындығы жөнінде деректер келтірдік. Мұндайда олар кейде еркектер тобының құрамында болса, кейде өзара да топтасады. Әдетте әйелдер еркектердің қылмыстық тобында болған кезінде қарақшылық шабуылдың еркекше кейіпкері ретінде болады. Еркектер әйелдерді әйел адамдардың үйлеріне тұтқиылдан басып кірудің тетігі ретінде пайдаланады. Мұндай кезде қылмыстық топ кұрамындағы әйел адам үй иесінің пәтер есігін алаңсыз ашуына мұрындық болады. Ал кейде қыз-келіншектер өзара қылмыстық топ құрып, шама-шарықтарына қарай өздеріндей нәзік тұлғаларға зардап келтіреді. Қайткенде де әйелдердің қарақшылық шабуылға қатысуы олардың бұзылып, теріс жолға түскендігін айғақтайды.</w:t>
      </w:r>
    </w:p>
    <w:p w:rsidR="00C309C3" w:rsidRPr="00C309C3" w:rsidRDefault="00C309C3" w:rsidP="00C309C3">
      <w:pPr>
        <w:spacing w:after="0"/>
        <w:rPr>
          <w:rFonts w:ascii="Times New Roman" w:hAnsi="Times New Roman" w:cs="Times New Roman"/>
          <w:sz w:val="24"/>
          <w:szCs w:val="24"/>
          <w:lang w:val="kk-KZ"/>
        </w:rPr>
      </w:pPr>
      <w:r w:rsidRPr="00C309C3">
        <w:rPr>
          <w:rFonts w:ascii="Times New Roman" w:hAnsi="Times New Roman" w:cs="Times New Roman"/>
          <w:sz w:val="24"/>
          <w:szCs w:val="24"/>
          <w:lang w:val="kk-KZ"/>
        </w:rPr>
        <w:t>Адам – қоғамның перзенті. Сондықтан көпт</w:t>
      </w:r>
      <w:r>
        <w:rPr>
          <w:rFonts w:ascii="Times New Roman" w:hAnsi="Times New Roman" w:cs="Times New Roman"/>
          <w:sz w:val="24"/>
          <w:szCs w:val="24"/>
          <w:lang w:val="kk-KZ"/>
        </w:rPr>
        <w:t xml:space="preserve">еген қылмыстар қоғамдық </w:t>
      </w:r>
      <w:r w:rsidRPr="00C309C3">
        <w:rPr>
          <w:rFonts w:ascii="Times New Roman" w:hAnsi="Times New Roman" w:cs="Times New Roman"/>
          <w:sz w:val="24"/>
          <w:szCs w:val="24"/>
          <w:lang w:val="kk-KZ"/>
        </w:rPr>
        <w:t>қатынастардан</w:t>
      </w:r>
      <w:r>
        <w:rPr>
          <w:rFonts w:ascii="Times New Roman" w:hAnsi="Times New Roman" w:cs="Times New Roman"/>
          <w:sz w:val="24"/>
          <w:szCs w:val="24"/>
          <w:lang w:val="kk-KZ"/>
        </w:rPr>
        <w:t xml:space="preserve">, </w:t>
      </w:r>
      <w:r w:rsidRPr="00C309C3">
        <w:rPr>
          <w:rFonts w:ascii="Times New Roman" w:hAnsi="Times New Roman" w:cs="Times New Roman"/>
          <w:sz w:val="24"/>
          <w:szCs w:val="24"/>
          <w:lang w:val="kk-KZ"/>
        </w:rPr>
        <w:t>елдегі</w:t>
      </w:r>
      <w:r w:rsidRPr="00C309C3">
        <w:rPr>
          <w:rFonts w:ascii="Times New Roman" w:hAnsi="Times New Roman" w:cs="Times New Roman"/>
          <w:sz w:val="24"/>
          <w:szCs w:val="24"/>
          <w:lang w:val="kk-KZ"/>
        </w:rPr>
        <w:tab/>
        <w:t>әлеуметтік-экономикалық ахуалдардың салдарынан туындайды. Әсіресе, мұндай қиындықтар адамзат баласының нәзік өкілдері – әйелдерге ең бірінші кезекте соққы болып тиеді. Осындай тұрмыс тауқыметтеріне төтеп бере алмай, қылмысқа еріксіз килігетіндер бар. Сондықтан әйелдер қылмысына жаза белгіленген кезде олардың әлеуметтік тұлғасы</w:t>
      </w:r>
      <w:r>
        <w:rPr>
          <w:rFonts w:ascii="Times New Roman" w:hAnsi="Times New Roman" w:cs="Times New Roman"/>
          <w:sz w:val="24"/>
          <w:szCs w:val="24"/>
          <w:lang w:val="kk-KZ"/>
        </w:rPr>
        <w:t xml:space="preserve"> жан-жақты байыпталуы тиіс.</w:t>
      </w:r>
    </w:p>
    <w:p w:rsidR="00C309C3" w:rsidRPr="00C309C3" w:rsidRDefault="00C309C3" w:rsidP="00C309C3">
      <w:pPr>
        <w:spacing w:after="0"/>
        <w:ind w:firstLine="708"/>
        <w:rPr>
          <w:rFonts w:ascii="Times New Roman" w:hAnsi="Times New Roman" w:cs="Times New Roman"/>
          <w:sz w:val="24"/>
          <w:szCs w:val="24"/>
          <w:lang w:val="kk-KZ"/>
        </w:rPr>
      </w:pPr>
      <w:r w:rsidRPr="00C309C3">
        <w:rPr>
          <w:rFonts w:ascii="Times New Roman" w:hAnsi="Times New Roman" w:cs="Times New Roman"/>
          <w:sz w:val="24"/>
          <w:szCs w:val="24"/>
          <w:lang w:val="kk-KZ"/>
        </w:rPr>
        <w:t xml:space="preserve">Кейбіреулер күнкөріс үшін алыпсатарлықпен айналысып, қайткенде де пайда табудың жолын іздеп жүріп, қылмыстық әрекеттерге қалай килігіп қалғандықтарын өздері де байқамай, кейін өкініп жатады. Бірақ, заңның аты – заң, қандай қылмыс болмасын әшкереленген жағдайда тиісті жаза белгіленуі хақ. Дей тұрғанмен, жазаны әйелдер тарапына қолданған кезде оны жеңілдетудің мүмкіндіктерін ескермеуге тағы болмайды. Жалпы, әйелдер арасында өзгенің мүлкін ұрлау, тұтынушыларды алдау сияқты қылмыстар көбірек кездеседі. Соңғы кездерде есірткілік заттарды немесе жүйкеге әсер ететін заттарды заңсыз дайындау, сатып алу, сақтау, тасымалдау және өткізуге қатысты әйелдер қылмысы белең алып келеді. Мәселен, Т. деген әйел «Далақайнар ауылы әкімінің аппараты» мемлекеттік мекемесінің бас маманы болып жүріп, мекеме қызметкерлеріне </w:t>
      </w:r>
      <w:r w:rsidRPr="00C309C3">
        <w:rPr>
          <w:rFonts w:ascii="Times New Roman" w:hAnsi="Times New Roman" w:cs="Times New Roman"/>
          <w:sz w:val="24"/>
          <w:szCs w:val="24"/>
          <w:lang w:val="kk-KZ"/>
        </w:rPr>
        <w:lastRenderedPageBreak/>
        <w:t>айлық жалақыларды аударуға құқықтар беретін ресми құжаттарға көрінеу жалған мәліметтер енгізіп, 117 547 теңге көлемінде мемлекет қаражатын алаяқтықпен ұрлаған.</w:t>
      </w:r>
    </w:p>
    <w:p w:rsidR="00C309C3" w:rsidRPr="00C309C3" w:rsidRDefault="00C309C3" w:rsidP="00C309C3">
      <w:pPr>
        <w:spacing w:after="0"/>
        <w:rPr>
          <w:rFonts w:ascii="Times New Roman" w:hAnsi="Times New Roman" w:cs="Times New Roman"/>
          <w:sz w:val="24"/>
          <w:szCs w:val="24"/>
          <w:lang w:val="kk-KZ"/>
        </w:rPr>
      </w:pPr>
      <w:r w:rsidRPr="00C309C3">
        <w:rPr>
          <w:rFonts w:ascii="Times New Roman" w:hAnsi="Times New Roman" w:cs="Times New Roman"/>
          <w:sz w:val="24"/>
          <w:szCs w:val="24"/>
          <w:lang w:val="kk-KZ"/>
        </w:rPr>
        <w:t>Көбінесе, әйелдер есірткіні сатып, табыс көзіне айналдыру қаракетімен жүріп, құқық тұсауына түседі. Олар есірткіні үлкен табыс көзіне айналдырып отырған алпауыттар да емес, кішігірім делдалдар болып келеді. Есірткі айналымы өзінің табиғаты сияқты есті алып, адамды құнықтыра түсетін әзәзіл әрекет. Сондықтан бұл қылмысқа арбалған әйелдер істеп жүрген ісінің елді тоздырып, ұрпақты аздыратын қарекет екендігін естен шығарып, оны табыс көзіне айналдыратыны өкінішті-ақ. Сондықтан алдыңғы қыл-мыстардай емес, есірткі қылмысына тартылған әйелдердің қыл-мысы өзгешелеу болып келеді. Олардың бұл әрекеті күнкөріс ама-лынан гөрі күрделірек, жұртты улап, ұрпағымды өсіремін деген түсініктің өзіне жаратылыс заңдылығына қайшы келіп тұр емес пе? Өмірде қаншалықты ізгі іс атқарылып жатса, соншама қыл-мыс түрлері де кездесіп жатуы ықтимал. Сондықтан жақсылық пен жамандықтың, бақ пен сордың, ізгілік пен жасампаздықтың аражігі, қазақша айтқанда, «қас пен көздің» арасындай. Бар гәп, адам баласының пейіліне байланысты. Бір істі атқарып отырып адам баласы оны қоғам игілігіне, ізгі мақсатқа да, бас пайдасына, теріс жолға да бұра алады. Алғашқысында ол адамның адамға шарапаты түрінде болса, соңғысында теріс әрекет немесе</w:t>
      </w:r>
    </w:p>
    <w:p w:rsidR="00C309C3" w:rsidRPr="00C309C3" w:rsidRDefault="00C309C3" w:rsidP="00C309C3">
      <w:pPr>
        <w:spacing w:after="0"/>
        <w:rPr>
          <w:rFonts w:ascii="Times New Roman" w:hAnsi="Times New Roman" w:cs="Times New Roman"/>
          <w:sz w:val="24"/>
          <w:szCs w:val="24"/>
          <w:lang w:val="kk-KZ"/>
        </w:rPr>
      </w:pPr>
      <w:r w:rsidRPr="00C309C3">
        <w:rPr>
          <w:rFonts w:ascii="Times New Roman" w:hAnsi="Times New Roman" w:cs="Times New Roman"/>
          <w:sz w:val="24"/>
          <w:szCs w:val="24"/>
          <w:lang w:val="kk-KZ"/>
        </w:rPr>
        <w:t>қылмыстың өзі болып шыға келуі мүмкін. Осы пайым тұрғысынан алатын болсақ, соңғы жылдары әйелдер қылмысының сан түрлі белгілері біліне бастады. Жоғарыда аталған қылмыстардан басқа соңғы жылдары әйелдер арасында көрінеу қылмыстық жолмен мүлікті сатып алу, қорқытып алу, алаяқтық, пара алу, сеніп тапсырылған мүлікті иеленіп алу, қызметтік жалғандық жасау, өзінше билік ету, билікті немесе өкілеттілікті асыра пайдалану, экономикалық контрабанда айналымынан алынған заттардың немесе айналымы шектелген заттардың контрабандасы, акциздік алым маркаларын қолдан жасау және пайдалану, салық төлеуден жалтару, кеден төлемдері мен алымдарын төлеуден жалтару, жезөкшелікпен айналысатын притондар ұйымдастыру немесе ұстау және жеңгетайлық, тағы басқа қылмыстар кездесіп отыр.</w:t>
      </w:r>
    </w:p>
    <w:p w:rsidR="00C309C3" w:rsidRPr="00C309C3" w:rsidRDefault="00C309C3" w:rsidP="00C309C3">
      <w:pPr>
        <w:spacing w:after="0"/>
        <w:rPr>
          <w:rFonts w:ascii="Times New Roman" w:hAnsi="Times New Roman" w:cs="Times New Roman"/>
          <w:sz w:val="24"/>
          <w:szCs w:val="24"/>
          <w:lang w:val="kk-KZ"/>
        </w:rPr>
      </w:pPr>
      <w:r w:rsidRPr="00C309C3">
        <w:rPr>
          <w:rFonts w:ascii="Times New Roman" w:hAnsi="Times New Roman" w:cs="Times New Roman"/>
          <w:sz w:val="24"/>
          <w:szCs w:val="24"/>
          <w:lang w:val="kk-KZ"/>
        </w:rPr>
        <w:t>Әйел ең бірінші отбасының ұйытқысы, өмірге ұрпақ әкелетін, бала тәрбиелейтін ана екенін ұмытпауы тиіс. Қазақтың әйеліне тән ибалы мінезбен ерінің абыройын асырып, мейірімді, қайырымды, саналы ұрпақ тәрбиелеумен де өзгелерге үлгі-өнеге болуы тиіс. «Әйел бір қолымен бесікті тербетіп, екінші қолымен әлемді тербетеді», деп тегін айтылмаған ғой. Сондықтан қазіргі күні әйелдердің қылмысқа бару жолын кесетін алдын алу шаралары көптеп қолға алынып жатыр. Солардың бірімен, яғни әйелдердің құқықтары</w:t>
      </w:r>
      <w:r w:rsidRPr="00C309C3">
        <w:rPr>
          <w:rFonts w:ascii="Times New Roman" w:hAnsi="Times New Roman" w:cs="Times New Roman"/>
          <w:sz w:val="24"/>
          <w:szCs w:val="24"/>
          <w:lang w:val="kk-KZ"/>
        </w:rPr>
        <w:tab/>
        <w:t>мәселелерімен</w:t>
      </w:r>
      <w:r w:rsidRPr="00C309C3">
        <w:rPr>
          <w:rFonts w:ascii="Times New Roman" w:hAnsi="Times New Roman" w:cs="Times New Roman"/>
          <w:sz w:val="24"/>
          <w:szCs w:val="24"/>
          <w:lang w:val="kk-KZ"/>
        </w:rPr>
        <w:tab/>
        <w:t>Президент</w:t>
      </w:r>
      <w:r w:rsidRPr="00C309C3">
        <w:rPr>
          <w:rFonts w:ascii="Times New Roman" w:hAnsi="Times New Roman" w:cs="Times New Roman"/>
          <w:sz w:val="24"/>
          <w:szCs w:val="24"/>
          <w:lang w:val="kk-KZ"/>
        </w:rPr>
        <w:tab/>
        <w:t>жанындағы</w:t>
      </w:r>
      <w:r w:rsidRPr="00C309C3">
        <w:rPr>
          <w:rFonts w:ascii="Times New Roman" w:hAnsi="Times New Roman" w:cs="Times New Roman"/>
          <w:sz w:val="24"/>
          <w:szCs w:val="24"/>
          <w:lang w:val="kk-KZ"/>
        </w:rPr>
        <w:tab/>
        <w:t>Әйелдер істері және отбасылық-демографиялық саясат жөніндегі ұлттық комиссия 13 жылдан бері айналысып келеді. 1999 жылы Қазақстан Республикасындағы әйелдердің жағдайын жақсарту жөніндегі әрекеттердің алғашқы Ұлттық жоспары қабылданды. Осы жылдар ішінде БҰҰ Тұрмыстағы әйелдердің азаматтығы туралы конвен-цияға қосылуы туралы және Әйелдердің саяси құқықтары туралы конвенциялары бекітілді. Қазақстан әйелдерінің форумы тұрақты түрде өткізіліп тұрады, онда мемлекеттік гендерлік саясатты жүзеге асырудың өзекті мәселелері талқыланады. 2009 жылы Қазақстан әйелдерінің кезекті Vфорумы өтті. Ал 2011 жылдың 5 наурызында еліміздің әйелдерінің тұңғыш съезі өтті. Тәуелсіздік жылдары Қазақстанда гендерлік саясаттың өзіндік моделі қалыптасты.</w:t>
      </w:r>
    </w:p>
    <w:p w:rsidR="00C309C3" w:rsidRPr="00C309C3" w:rsidRDefault="00C309C3" w:rsidP="00C309C3">
      <w:pPr>
        <w:spacing w:after="0"/>
        <w:rPr>
          <w:rFonts w:ascii="Times New Roman" w:hAnsi="Times New Roman" w:cs="Times New Roman"/>
          <w:sz w:val="24"/>
          <w:szCs w:val="24"/>
          <w:lang w:val="kk-KZ"/>
        </w:rPr>
      </w:pPr>
      <w:r w:rsidRPr="00C309C3">
        <w:rPr>
          <w:rFonts w:ascii="Times New Roman" w:hAnsi="Times New Roman" w:cs="Times New Roman"/>
          <w:sz w:val="24"/>
          <w:szCs w:val="24"/>
          <w:lang w:val="kk-KZ"/>
        </w:rPr>
        <w:t>2006-2016 жылдарға арналған елімізде Гендерлік тендік стра-тегиясы қабылданған, осы құжатта отбасылардың, әйелдердің мәр-тебесін көтеруге байланысты көптеген мәселелер қарастырылған.</w:t>
      </w:r>
    </w:p>
    <w:p w:rsidR="00C309C3" w:rsidRPr="00C309C3" w:rsidRDefault="00C309C3" w:rsidP="00C309C3">
      <w:pPr>
        <w:spacing w:after="0"/>
        <w:rPr>
          <w:rFonts w:ascii="Times New Roman" w:hAnsi="Times New Roman" w:cs="Times New Roman"/>
          <w:sz w:val="24"/>
          <w:szCs w:val="24"/>
          <w:lang w:val="kk-KZ"/>
        </w:rPr>
      </w:pPr>
      <w:r w:rsidRPr="00C309C3">
        <w:rPr>
          <w:rFonts w:ascii="Times New Roman" w:hAnsi="Times New Roman" w:cs="Times New Roman"/>
          <w:sz w:val="24"/>
          <w:szCs w:val="24"/>
          <w:lang w:val="kk-KZ"/>
        </w:rPr>
        <w:lastRenderedPageBreak/>
        <w:t>Бүгінгі күнде қазақ әйелі елімізде болып жатқан барлық жағымды жаңалықтарға, қоғамдағы өміршең өзгерістерге, идеялық-саяси, әлеуметтік-мәдени, халықаралық-дипломатиялық жұмыстарға белсене араласып отыр. Демографиялық мәліметтерге сүйенсек, біздегі жалпы мемлекеттік қызметшілердің тең жартысынан астамы әйелдердің үлесіне тиеді екен. Бұл – үлкен көрсеткіш, жоғары нәтиже, жақсылықтың нышаны. Ендеше, әйелдердің қылмыс жасауының алдын алу, оларды болдырмау шаралары жас мемлекетімізде өсіп келе жатқан ұрпақты имандылық пен адамгершілік рухында тәрбиелеп, еліміз бен қоғамымызда тәртіп пен заңдылықтың нық орнауына негіз болатыны даусыз.</w:t>
      </w:r>
    </w:p>
    <w:p w:rsidR="00C309C3" w:rsidRDefault="00C309C3" w:rsidP="00C309C3">
      <w:pPr>
        <w:spacing w:after="0"/>
        <w:rPr>
          <w:rFonts w:ascii="Times New Roman" w:hAnsi="Times New Roman" w:cs="Times New Roman"/>
          <w:sz w:val="24"/>
          <w:szCs w:val="24"/>
          <w:lang w:val="kk-KZ"/>
        </w:rPr>
      </w:pPr>
    </w:p>
    <w:p w:rsidR="00C309C3" w:rsidRPr="00C309C3" w:rsidRDefault="00C309C3" w:rsidP="00C309C3">
      <w:pPr>
        <w:spacing w:after="0"/>
        <w:rPr>
          <w:rFonts w:ascii="Times New Roman" w:hAnsi="Times New Roman" w:cs="Times New Roman"/>
          <w:sz w:val="24"/>
          <w:szCs w:val="24"/>
          <w:lang w:val="kk-KZ"/>
        </w:rPr>
      </w:pPr>
      <w:bookmarkStart w:id="0" w:name="_GoBack"/>
      <w:bookmarkEnd w:id="0"/>
      <w:r w:rsidRPr="00C309C3">
        <w:rPr>
          <w:rFonts w:ascii="Times New Roman" w:hAnsi="Times New Roman" w:cs="Times New Roman"/>
          <w:sz w:val="24"/>
          <w:szCs w:val="24"/>
          <w:lang w:val="kk-KZ"/>
        </w:rPr>
        <w:t>Аманкелді Рысқалиев, Жоғарғы Сот судьясы</w:t>
      </w:r>
    </w:p>
    <w:p w:rsidR="006301CB" w:rsidRPr="00C309C3" w:rsidRDefault="006301CB" w:rsidP="00C309C3">
      <w:pPr>
        <w:spacing w:after="0"/>
      </w:pPr>
    </w:p>
    <w:sectPr w:rsidR="006301CB" w:rsidRPr="00C309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B2"/>
    <w:rsid w:val="00075F8B"/>
    <w:rsid w:val="000F13F3"/>
    <w:rsid w:val="0046671C"/>
    <w:rsid w:val="006301CB"/>
    <w:rsid w:val="00854E4B"/>
    <w:rsid w:val="009974B2"/>
    <w:rsid w:val="00C30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12FF78-4725-4672-9F96-E0EB13FD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E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1647</Words>
  <Characters>9391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2</cp:revision>
  <dcterms:created xsi:type="dcterms:W3CDTF">2025-09-21T15:42:00Z</dcterms:created>
  <dcterms:modified xsi:type="dcterms:W3CDTF">2025-09-21T15:42:00Z</dcterms:modified>
</cp:coreProperties>
</file>